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57" w:rsidRDefault="002C65B6" w:rsidP="002C65B6">
      <w:pPr>
        <w:jc w:val="right"/>
      </w:pPr>
      <w:bookmarkStart w:id="0" w:name="_GoBack"/>
      <w:bookmarkEnd w:id="0"/>
      <w:r>
        <w:rPr>
          <w:noProof/>
        </w:rPr>
        <w:drawing>
          <wp:inline distT="0" distB="0" distL="0" distR="0">
            <wp:extent cx="1828800" cy="895350"/>
            <wp:effectExtent l="0" t="0" r="0" b="0"/>
            <wp:docPr id="1" name="Picture 1" descr="http://www.alcorn.edu/uploadedImages/Strategic_Planning/New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orn.edu/uploadedImages/Strategic_Planning/NewLogoSM.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p w:rsidR="00D805F1" w:rsidRPr="00D805F1" w:rsidRDefault="002C65B6" w:rsidP="00D805F1">
      <w:pPr>
        <w:spacing w:after="0"/>
        <w:rPr>
          <w:rFonts w:ascii="Times New Roman" w:hAnsi="Times New Roman" w:cs="Times New Roman"/>
          <w:sz w:val="24"/>
          <w:szCs w:val="24"/>
          <w:u w:val="single"/>
        </w:rPr>
      </w:pPr>
      <w:r w:rsidRPr="00D805F1">
        <w:rPr>
          <w:rFonts w:ascii="Times New Roman" w:hAnsi="Times New Roman" w:cs="Times New Roman"/>
          <w:sz w:val="24"/>
          <w:szCs w:val="24"/>
          <w:u w:val="single"/>
        </w:rPr>
        <w:t>Policy Directory</w:t>
      </w:r>
    </w:p>
    <w:p w:rsidR="00D805F1" w:rsidRDefault="00D805F1" w:rsidP="00D805F1">
      <w:pPr>
        <w:spacing w:after="0"/>
        <w:rPr>
          <w:rFonts w:ascii="Times New Roman" w:hAnsi="Times New Roman" w:cs="Times New Roman"/>
        </w:rPr>
      </w:pPr>
    </w:p>
    <w:p w:rsidR="002C65B6" w:rsidRPr="00D805F1" w:rsidRDefault="002C65B6" w:rsidP="00D805F1">
      <w:pPr>
        <w:spacing w:after="0"/>
        <w:rPr>
          <w:rFonts w:ascii="Times New Roman" w:hAnsi="Times New Roman" w:cs="Times New Roman"/>
          <w:b/>
          <w:sz w:val="24"/>
          <w:szCs w:val="24"/>
        </w:rPr>
      </w:pPr>
      <w:r w:rsidRPr="000F5FDD">
        <w:rPr>
          <w:rFonts w:ascii="Times New Roman" w:hAnsi="Times New Roman" w:cs="Times New Roman"/>
        </w:rPr>
        <w:t>Responsible Division:</w:t>
      </w:r>
      <w:r w:rsidR="00C46976">
        <w:rPr>
          <w:rFonts w:ascii="Times New Roman" w:hAnsi="Times New Roman" w:cs="Times New Roman"/>
        </w:rPr>
        <w:tab/>
      </w:r>
      <w:r w:rsidR="003E5DDC">
        <w:rPr>
          <w:rFonts w:ascii="Times New Roman" w:hAnsi="Times New Roman" w:cs="Times New Roman"/>
        </w:rPr>
        <w:t>Finance and Administrative Services</w:t>
      </w:r>
    </w:p>
    <w:p w:rsidR="002C65B6" w:rsidRPr="000F5FDD" w:rsidRDefault="002C65B6" w:rsidP="00D805F1">
      <w:pPr>
        <w:spacing w:after="0"/>
        <w:rPr>
          <w:rFonts w:ascii="Times New Roman" w:hAnsi="Times New Roman" w:cs="Times New Roman"/>
          <w:sz w:val="24"/>
          <w:szCs w:val="24"/>
        </w:rPr>
      </w:pPr>
      <w:r w:rsidRPr="000F5FDD">
        <w:rPr>
          <w:rFonts w:ascii="Times New Roman" w:hAnsi="Times New Roman" w:cs="Times New Roman"/>
        </w:rPr>
        <w:t>Responsible Office:</w:t>
      </w:r>
      <w:r w:rsidR="00C46976">
        <w:rPr>
          <w:rFonts w:ascii="Times New Roman" w:hAnsi="Times New Roman" w:cs="Times New Roman"/>
        </w:rPr>
        <w:tab/>
      </w:r>
      <w:r w:rsidR="003E5DDC">
        <w:rPr>
          <w:rFonts w:ascii="Times New Roman" w:hAnsi="Times New Roman" w:cs="Times New Roman"/>
        </w:rPr>
        <w:t>Human Resources Management</w:t>
      </w:r>
    </w:p>
    <w:p w:rsidR="002C65B6" w:rsidRPr="000F5FDD" w:rsidRDefault="002C65B6" w:rsidP="00D805F1">
      <w:pPr>
        <w:spacing w:after="0"/>
        <w:rPr>
          <w:rFonts w:ascii="Times New Roman" w:hAnsi="Times New Roman" w:cs="Times New Roman"/>
          <w:sz w:val="24"/>
          <w:szCs w:val="24"/>
        </w:rPr>
      </w:pPr>
      <w:r w:rsidRPr="000F5FDD">
        <w:rPr>
          <w:rFonts w:ascii="Times New Roman" w:hAnsi="Times New Roman" w:cs="Times New Roman"/>
        </w:rPr>
        <w:t>Issue/Revision Date:</w:t>
      </w:r>
      <w:r w:rsidR="00C46976">
        <w:rPr>
          <w:rFonts w:ascii="Times New Roman" w:hAnsi="Times New Roman" w:cs="Times New Roman"/>
        </w:rPr>
        <w:tab/>
      </w:r>
      <w:r w:rsidR="003E5DDC">
        <w:rPr>
          <w:rFonts w:ascii="Times New Roman" w:hAnsi="Times New Roman" w:cs="Times New Roman"/>
        </w:rPr>
        <w:t>January 2014; August 2019</w:t>
      </w:r>
    </w:p>
    <w:p w:rsidR="002C65B6" w:rsidRDefault="002C65B6" w:rsidP="002C65B6">
      <w:pPr>
        <w:pBdr>
          <w:bottom w:val="thinThickThinMediumGap" w:sz="18" w:space="1" w:color="auto"/>
        </w:pBdr>
        <w:rPr>
          <w:rFonts w:ascii="Times New Roman" w:hAnsi="Times New Roman" w:cs="Times New Roman"/>
          <w:b/>
          <w:sz w:val="28"/>
          <w:szCs w:val="28"/>
        </w:rPr>
      </w:pPr>
    </w:p>
    <w:p w:rsidR="00F77244" w:rsidRPr="00A6459E" w:rsidRDefault="00F77244" w:rsidP="002C65B6">
      <w:pPr>
        <w:pBdr>
          <w:bottom w:val="thinThickThinMediumGap" w:sz="18" w:space="1" w:color="auto"/>
        </w:pBdr>
        <w:rPr>
          <w:rFonts w:ascii="Times New Roman" w:hAnsi="Times New Roman" w:cs="Times New Roman"/>
          <w:b/>
          <w:sz w:val="28"/>
          <w:szCs w:val="28"/>
        </w:rPr>
      </w:pPr>
      <w:r w:rsidRPr="00A6459E">
        <w:rPr>
          <w:rFonts w:ascii="Times New Roman" w:hAnsi="Times New Roman" w:cs="Times New Roman"/>
          <w:b/>
          <w:sz w:val="28"/>
          <w:szCs w:val="28"/>
        </w:rPr>
        <w:t>Employee Work Hour Limit Policy &amp; Guidelines (Regular Non-Benefits Eligible Employee</w:t>
      </w:r>
      <w:r w:rsidR="00A6459E" w:rsidRPr="00A6459E">
        <w:rPr>
          <w:rFonts w:ascii="Times New Roman" w:hAnsi="Times New Roman" w:cs="Times New Roman"/>
          <w:b/>
          <w:sz w:val="28"/>
          <w:szCs w:val="28"/>
        </w:rPr>
        <w:t>)</w:t>
      </w:r>
    </w:p>
    <w:p w:rsidR="00215B80" w:rsidRPr="00C663F4" w:rsidRDefault="00215B80" w:rsidP="002C65B6">
      <w:pPr>
        <w:spacing w:after="0"/>
        <w:rPr>
          <w:rFonts w:ascii="Times New Roman" w:hAnsi="Times New Roman" w:cs="Times New Roman"/>
          <w:sz w:val="20"/>
          <w:szCs w:val="20"/>
        </w:rPr>
      </w:pPr>
      <w:r w:rsidRPr="00C663F4">
        <w:rPr>
          <w:rFonts w:ascii="Times New Roman" w:hAnsi="Times New Roman" w:cs="Times New Roman"/>
          <w:sz w:val="20"/>
          <w:szCs w:val="20"/>
        </w:rPr>
        <w:t xml:space="preserve">This policy mitigates risk that the university’s “non-benefits eligible” positions will be converted to “benefits eligible” as a result of exceeding the 30-work-hour threshold rule defined in the “Employer Shared Responsibility” section of the Affordable Care Act (ACA). Under ACA, entitlement to </w:t>
      </w:r>
      <w:r w:rsidR="008B3B3A" w:rsidRPr="00C663F4">
        <w:rPr>
          <w:rFonts w:ascii="Times New Roman" w:hAnsi="Times New Roman" w:cs="Times New Roman"/>
          <w:sz w:val="20"/>
          <w:szCs w:val="20"/>
        </w:rPr>
        <w:t>employer-sponsored health care coverage is determined by an average of other 30 work hours per week (130 average hours per month) over a standardized measure period.</w:t>
      </w:r>
    </w:p>
    <w:p w:rsidR="00DA13F5" w:rsidRPr="00C663F4" w:rsidRDefault="00DA13F5" w:rsidP="002C65B6">
      <w:pPr>
        <w:spacing w:after="0"/>
        <w:rPr>
          <w:rFonts w:ascii="Times New Roman" w:hAnsi="Times New Roman" w:cs="Times New Roman"/>
          <w:sz w:val="20"/>
          <w:szCs w:val="20"/>
        </w:rPr>
      </w:pPr>
    </w:p>
    <w:p w:rsidR="00DA13F5" w:rsidRPr="00C663F4" w:rsidRDefault="00DA13F5" w:rsidP="002C65B6">
      <w:pPr>
        <w:spacing w:after="0"/>
        <w:rPr>
          <w:rFonts w:ascii="Times New Roman" w:hAnsi="Times New Roman" w:cs="Times New Roman"/>
          <w:sz w:val="20"/>
          <w:szCs w:val="20"/>
        </w:rPr>
      </w:pPr>
      <w:r w:rsidRPr="00C663F4">
        <w:rPr>
          <w:rFonts w:ascii="Times New Roman" w:hAnsi="Times New Roman" w:cs="Times New Roman"/>
          <w:sz w:val="20"/>
          <w:szCs w:val="20"/>
        </w:rPr>
        <w:t>To facilitate practical internal management and control of work hours below the ACA threshold, Alcorn State University (ASU) establishes as policy an average of 28 hours per week</w:t>
      </w:r>
      <w:r w:rsidR="003312EB">
        <w:rPr>
          <w:rFonts w:ascii="Times New Roman" w:hAnsi="Times New Roman" w:cs="Times New Roman"/>
          <w:sz w:val="20"/>
          <w:szCs w:val="20"/>
        </w:rPr>
        <w:t xml:space="preserve"> (20 for student workers)</w:t>
      </w:r>
      <w:r w:rsidRPr="00C663F4">
        <w:rPr>
          <w:rFonts w:ascii="Times New Roman" w:hAnsi="Times New Roman" w:cs="Times New Roman"/>
          <w:sz w:val="20"/>
          <w:szCs w:val="20"/>
        </w:rPr>
        <w:t>. This policy requires joint responsibility between the employee and department to manage work hours up to this limit during the standard measurement period of July 1 through June 30 annually.</w:t>
      </w:r>
    </w:p>
    <w:p w:rsidR="00D17045" w:rsidRPr="00C663F4" w:rsidRDefault="00D17045" w:rsidP="002C65B6">
      <w:pPr>
        <w:spacing w:after="0"/>
        <w:rPr>
          <w:rFonts w:ascii="Times New Roman" w:hAnsi="Times New Roman" w:cs="Times New Roman"/>
          <w:sz w:val="20"/>
          <w:szCs w:val="20"/>
        </w:rPr>
      </w:pPr>
    </w:p>
    <w:p w:rsidR="00D17045" w:rsidRPr="009A5712" w:rsidRDefault="00D17045" w:rsidP="002C65B6">
      <w:pPr>
        <w:spacing w:after="0"/>
        <w:rPr>
          <w:rFonts w:ascii="Times New Roman" w:hAnsi="Times New Roman" w:cs="Times New Roman"/>
          <w:sz w:val="20"/>
          <w:szCs w:val="20"/>
        </w:rPr>
      </w:pPr>
      <w:r w:rsidRPr="009A5712">
        <w:rPr>
          <w:rFonts w:ascii="Times New Roman" w:hAnsi="Times New Roman" w:cs="Times New Roman"/>
          <w:sz w:val="20"/>
          <w:szCs w:val="20"/>
        </w:rPr>
        <w:t xml:space="preserve">Instructional employees that fall within the EEO category of Faculty (including adjuncts and instructors) with a full-time equivalency (FTE) of less </w:t>
      </w:r>
      <w:r w:rsidR="003A08E5" w:rsidRPr="009A5712">
        <w:rPr>
          <w:rFonts w:ascii="Times New Roman" w:hAnsi="Times New Roman" w:cs="Times New Roman"/>
          <w:sz w:val="20"/>
          <w:szCs w:val="20"/>
        </w:rPr>
        <w:t>than</w:t>
      </w:r>
      <w:r w:rsidRPr="009A5712">
        <w:rPr>
          <w:rFonts w:ascii="Times New Roman" w:hAnsi="Times New Roman" w:cs="Times New Roman"/>
          <w:sz w:val="20"/>
          <w:szCs w:val="20"/>
        </w:rPr>
        <w:t xml:space="preserve"> 50% or who are employed by ASU for less than a full semester of four and one half months do not meet the eligibility requirements of the employer-sponsored health care plan.</w:t>
      </w:r>
    </w:p>
    <w:p w:rsidR="00C46976" w:rsidRPr="009A5712" w:rsidRDefault="00C46976" w:rsidP="00C46976">
      <w:pPr>
        <w:kinsoku w:val="0"/>
        <w:overflowPunct w:val="0"/>
        <w:spacing w:before="8" w:line="240" w:lineRule="exact"/>
        <w:rPr>
          <w:sz w:val="20"/>
          <w:szCs w:val="20"/>
        </w:rPr>
      </w:pPr>
    </w:p>
    <w:p w:rsidR="00C46976" w:rsidRPr="009A5712" w:rsidRDefault="00780145" w:rsidP="002C65B6">
      <w:pPr>
        <w:spacing w:after="0"/>
        <w:rPr>
          <w:rFonts w:ascii="Times New Roman" w:hAnsi="Times New Roman" w:cs="Times New Roman"/>
          <w:sz w:val="20"/>
          <w:szCs w:val="20"/>
        </w:rPr>
      </w:pPr>
      <w:r w:rsidRPr="009A5712">
        <w:rPr>
          <w:rFonts w:ascii="Times New Roman" w:hAnsi="Times New Roman" w:cs="Times New Roman"/>
          <w:sz w:val="20"/>
          <w:szCs w:val="20"/>
        </w:rPr>
        <w:t>S</w:t>
      </w:r>
      <w:r w:rsidR="003A08E5" w:rsidRPr="009A5712">
        <w:rPr>
          <w:rFonts w:ascii="Times New Roman" w:hAnsi="Times New Roman" w:cs="Times New Roman"/>
          <w:sz w:val="20"/>
          <w:szCs w:val="20"/>
        </w:rPr>
        <w:t xml:space="preserve">taff and student employees in positions that do not meet the eligibility requirements of the employer-sponsored health care plan must not exceed an average of </w:t>
      </w:r>
      <w:r w:rsidR="003A08E5" w:rsidRPr="009A5712">
        <w:rPr>
          <w:rFonts w:ascii="Times New Roman" w:hAnsi="Times New Roman" w:cs="Times New Roman"/>
          <w:b/>
          <w:sz w:val="20"/>
          <w:szCs w:val="20"/>
        </w:rPr>
        <w:t>28 hours</w:t>
      </w:r>
      <w:r w:rsidR="003A08E5" w:rsidRPr="009A5712">
        <w:rPr>
          <w:rFonts w:ascii="Times New Roman" w:hAnsi="Times New Roman" w:cs="Times New Roman"/>
          <w:sz w:val="20"/>
          <w:szCs w:val="20"/>
        </w:rPr>
        <w:t xml:space="preserve"> worked per week </w:t>
      </w:r>
      <w:r w:rsidR="003312EB">
        <w:rPr>
          <w:rFonts w:ascii="Times New Roman" w:hAnsi="Times New Roman" w:cs="Times New Roman"/>
          <w:sz w:val="20"/>
          <w:szCs w:val="20"/>
        </w:rPr>
        <w:t xml:space="preserve">(20 for student workers) </w:t>
      </w:r>
      <w:r w:rsidR="003A08E5" w:rsidRPr="009A5712">
        <w:rPr>
          <w:rFonts w:ascii="Times New Roman" w:hAnsi="Times New Roman" w:cs="Times New Roman"/>
          <w:sz w:val="20"/>
          <w:szCs w:val="20"/>
        </w:rPr>
        <w:t>over the measurement period of July 1 through June 30 annually.</w:t>
      </w:r>
    </w:p>
    <w:p w:rsidR="003D08C5" w:rsidRPr="009A5712" w:rsidRDefault="003D08C5" w:rsidP="002C65B6">
      <w:pPr>
        <w:spacing w:after="0"/>
        <w:rPr>
          <w:rFonts w:ascii="Times New Roman" w:hAnsi="Times New Roman" w:cs="Times New Roman"/>
          <w:sz w:val="20"/>
          <w:szCs w:val="20"/>
        </w:rPr>
      </w:pPr>
    </w:p>
    <w:p w:rsidR="003D08C5" w:rsidRPr="00F77244" w:rsidRDefault="003D08C5" w:rsidP="002C65B6">
      <w:pPr>
        <w:spacing w:after="0"/>
        <w:rPr>
          <w:rFonts w:ascii="Times New Roman" w:hAnsi="Times New Roman" w:cs="Times New Roman"/>
          <w:b/>
        </w:rPr>
      </w:pPr>
      <w:r w:rsidRPr="00F77244">
        <w:rPr>
          <w:rFonts w:ascii="Times New Roman" w:hAnsi="Times New Roman" w:cs="Times New Roman"/>
          <w:b/>
        </w:rPr>
        <w:t>Definitions</w:t>
      </w:r>
      <w:r w:rsidR="003115DF" w:rsidRPr="00F77244">
        <w:rPr>
          <w:rFonts w:ascii="Times New Roman" w:hAnsi="Times New Roman" w:cs="Times New Roman"/>
          <w:b/>
        </w:rPr>
        <w:t>:</w:t>
      </w:r>
    </w:p>
    <w:p w:rsidR="003D08C5" w:rsidRPr="009A5712" w:rsidRDefault="003D08C5" w:rsidP="002C65B6">
      <w:pPr>
        <w:spacing w:after="0"/>
        <w:rPr>
          <w:rFonts w:ascii="Times New Roman" w:hAnsi="Times New Roman" w:cs="Times New Roman"/>
          <w:sz w:val="20"/>
          <w:szCs w:val="20"/>
        </w:rPr>
      </w:pPr>
    </w:p>
    <w:p w:rsidR="003D08C5" w:rsidRPr="009A5712" w:rsidRDefault="003D08C5" w:rsidP="002C65B6">
      <w:pPr>
        <w:spacing w:after="0"/>
        <w:rPr>
          <w:rFonts w:ascii="Times New Roman" w:hAnsi="Times New Roman" w:cs="Times New Roman"/>
          <w:sz w:val="20"/>
          <w:szCs w:val="20"/>
        </w:rPr>
      </w:pPr>
      <w:r w:rsidRPr="009A5712">
        <w:rPr>
          <w:rFonts w:ascii="Times New Roman" w:hAnsi="Times New Roman" w:cs="Times New Roman"/>
          <w:b/>
          <w:sz w:val="20"/>
          <w:szCs w:val="20"/>
        </w:rPr>
        <w:t>Adjunct Faculty</w:t>
      </w:r>
      <w:r w:rsidRPr="009A5712">
        <w:rPr>
          <w:rFonts w:ascii="Times New Roman" w:hAnsi="Times New Roman" w:cs="Times New Roman"/>
          <w:sz w:val="20"/>
          <w:szCs w:val="20"/>
        </w:rPr>
        <w:t xml:space="preserve"> – are part-time, non-tenure track teaching positions that do not meet the definition of full-time, temporary or term appointment faculty as defined in the applicable </w:t>
      </w:r>
      <w:r w:rsidR="00780145" w:rsidRPr="009A5712">
        <w:rPr>
          <w:rFonts w:ascii="Times New Roman" w:hAnsi="Times New Roman" w:cs="Times New Roman"/>
          <w:sz w:val="20"/>
          <w:szCs w:val="20"/>
        </w:rPr>
        <w:t>regulations</w:t>
      </w:r>
      <w:r w:rsidRPr="009A5712">
        <w:rPr>
          <w:rFonts w:ascii="Times New Roman" w:hAnsi="Times New Roman" w:cs="Times New Roman"/>
          <w:sz w:val="20"/>
          <w:szCs w:val="20"/>
        </w:rPr>
        <w:t>.</w:t>
      </w:r>
    </w:p>
    <w:p w:rsidR="00780145" w:rsidRPr="009A5712" w:rsidRDefault="00780145" w:rsidP="002C65B6">
      <w:pPr>
        <w:spacing w:after="0"/>
        <w:rPr>
          <w:rFonts w:ascii="Times New Roman" w:hAnsi="Times New Roman" w:cs="Times New Roman"/>
          <w:sz w:val="20"/>
          <w:szCs w:val="20"/>
        </w:rPr>
      </w:pPr>
    </w:p>
    <w:p w:rsidR="00FC0F8D" w:rsidRPr="009A5712" w:rsidRDefault="00FC0F8D" w:rsidP="002C65B6">
      <w:pPr>
        <w:spacing w:after="0"/>
        <w:rPr>
          <w:rFonts w:ascii="Times New Roman" w:hAnsi="Times New Roman" w:cs="Times New Roman"/>
          <w:sz w:val="20"/>
          <w:szCs w:val="20"/>
        </w:rPr>
      </w:pPr>
      <w:r w:rsidRPr="009A5712">
        <w:rPr>
          <w:rFonts w:ascii="Times New Roman" w:hAnsi="Times New Roman" w:cs="Times New Roman"/>
          <w:b/>
          <w:sz w:val="20"/>
          <w:szCs w:val="20"/>
        </w:rPr>
        <w:t xml:space="preserve">Administrative Period – </w:t>
      </w:r>
      <w:r w:rsidRPr="009A5712">
        <w:rPr>
          <w:rFonts w:ascii="Times New Roman" w:hAnsi="Times New Roman" w:cs="Times New Roman"/>
          <w:sz w:val="20"/>
          <w:szCs w:val="20"/>
        </w:rPr>
        <w:t>a period of three (3) months (July 1 through September 30) for making determinations of full-time status of on-going employees and for offering/implementing full-time employee health insurance coverage for the ensuing Stability Period.</w:t>
      </w:r>
    </w:p>
    <w:p w:rsidR="00FC0F8D" w:rsidRPr="009A5712" w:rsidRDefault="00FC0F8D" w:rsidP="002C65B6">
      <w:pPr>
        <w:spacing w:after="0"/>
        <w:rPr>
          <w:rFonts w:ascii="Times New Roman" w:hAnsi="Times New Roman" w:cs="Times New Roman"/>
          <w:sz w:val="20"/>
          <w:szCs w:val="20"/>
        </w:rPr>
      </w:pPr>
    </w:p>
    <w:p w:rsidR="00780145" w:rsidRPr="009A5712" w:rsidRDefault="00780145" w:rsidP="002C65B6">
      <w:pPr>
        <w:spacing w:after="0"/>
        <w:rPr>
          <w:rFonts w:ascii="Times New Roman" w:hAnsi="Times New Roman" w:cs="Times New Roman"/>
          <w:sz w:val="20"/>
          <w:szCs w:val="20"/>
        </w:rPr>
      </w:pPr>
      <w:r w:rsidRPr="009A5712">
        <w:rPr>
          <w:rFonts w:ascii="Times New Roman" w:hAnsi="Times New Roman" w:cs="Times New Roman"/>
          <w:b/>
          <w:sz w:val="20"/>
          <w:szCs w:val="20"/>
        </w:rPr>
        <w:t>Benefits eligible employees</w:t>
      </w:r>
      <w:r w:rsidRPr="009A5712">
        <w:rPr>
          <w:rFonts w:ascii="Times New Roman" w:hAnsi="Times New Roman" w:cs="Times New Roman"/>
          <w:sz w:val="20"/>
          <w:szCs w:val="20"/>
        </w:rPr>
        <w:t xml:space="preserve"> – are full-time employees or part-time employee with a 50% FTE or greater appointment who is expected to work four and one-half months, or longer. To be benefits eligible, an employee must be contributing to the state retirement plan. Benefits eligible employees are given the option of participating in the state health insurance plan.</w:t>
      </w:r>
    </w:p>
    <w:p w:rsidR="00C663F4" w:rsidRDefault="00C663F4" w:rsidP="002C65B6">
      <w:pPr>
        <w:spacing w:after="0"/>
        <w:rPr>
          <w:rFonts w:ascii="Times New Roman" w:hAnsi="Times New Roman" w:cs="Times New Roman"/>
        </w:rPr>
      </w:pPr>
    </w:p>
    <w:p w:rsidR="00C663F4" w:rsidRPr="009A5712" w:rsidRDefault="0064515F" w:rsidP="002C65B6">
      <w:pPr>
        <w:spacing w:after="0"/>
        <w:rPr>
          <w:rFonts w:ascii="Times New Roman" w:hAnsi="Times New Roman" w:cs="Times New Roman"/>
          <w:sz w:val="20"/>
          <w:szCs w:val="20"/>
        </w:rPr>
      </w:pPr>
      <w:r w:rsidRPr="009A5712">
        <w:rPr>
          <w:rFonts w:ascii="Times New Roman" w:hAnsi="Times New Roman" w:cs="Times New Roman"/>
          <w:b/>
          <w:sz w:val="20"/>
          <w:szCs w:val="20"/>
        </w:rPr>
        <w:lastRenderedPageBreak/>
        <w:t>Graduate Assistants</w:t>
      </w:r>
      <w:r w:rsidRPr="009A5712">
        <w:rPr>
          <w:rFonts w:ascii="Times New Roman" w:hAnsi="Times New Roman" w:cs="Times New Roman"/>
          <w:sz w:val="20"/>
          <w:szCs w:val="20"/>
        </w:rPr>
        <w:t xml:space="preserve"> – individuals who are provided financial support intended to facilitate progress toward the earning of a graduate degree. Assistantships are available in the areas of teaching, research, or service on a nine- or twelve-month basis. The individual academic or non-academic department/</w:t>
      </w:r>
      <w:r w:rsidR="00DF771A" w:rsidRPr="009A5712">
        <w:rPr>
          <w:rFonts w:ascii="Times New Roman" w:hAnsi="Times New Roman" w:cs="Times New Roman"/>
          <w:sz w:val="20"/>
          <w:szCs w:val="20"/>
        </w:rPr>
        <w:t>unit</w:t>
      </w:r>
      <w:r w:rsidRPr="009A5712">
        <w:rPr>
          <w:rFonts w:ascii="Times New Roman" w:hAnsi="Times New Roman" w:cs="Times New Roman"/>
          <w:sz w:val="20"/>
          <w:szCs w:val="20"/>
        </w:rPr>
        <w:t xml:space="preserve"> is responsible for establishing and monitoring the work schedule for each graduate assistant. Assistants are non-benefits eligible.</w:t>
      </w:r>
    </w:p>
    <w:p w:rsidR="003D08C5" w:rsidRPr="009A5712" w:rsidRDefault="003D08C5" w:rsidP="002C65B6">
      <w:pPr>
        <w:spacing w:after="0"/>
        <w:rPr>
          <w:rFonts w:ascii="Times New Roman" w:hAnsi="Times New Roman" w:cs="Times New Roman"/>
          <w:sz w:val="20"/>
          <w:szCs w:val="20"/>
        </w:rPr>
      </w:pPr>
    </w:p>
    <w:p w:rsidR="003D08C5" w:rsidRDefault="00DF771A" w:rsidP="002C65B6">
      <w:pPr>
        <w:spacing w:after="0"/>
        <w:rPr>
          <w:rFonts w:ascii="Times New Roman" w:hAnsi="Times New Roman" w:cs="Times New Roman"/>
          <w:sz w:val="20"/>
          <w:szCs w:val="20"/>
        </w:rPr>
      </w:pPr>
      <w:r w:rsidRPr="009A5712">
        <w:rPr>
          <w:rFonts w:ascii="Times New Roman" w:hAnsi="Times New Roman" w:cs="Times New Roman"/>
          <w:b/>
          <w:sz w:val="20"/>
          <w:szCs w:val="20"/>
        </w:rPr>
        <w:t xml:space="preserve">Health Insurance Plan Eligibility – </w:t>
      </w:r>
      <w:r w:rsidRPr="009A5712">
        <w:rPr>
          <w:rFonts w:ascii="Times New Roman" w:hAnsi="Times New Roman" w:cs="Times New Roman"/>
          <w:sz w:val="20"/>
          <w:szCs w:val="20"/>
        </w:rPr>
        <w:t>full-time</w:t>
      </w:r>
      <w:r w:rsidRPr="009A5712">
        <w:rPr>
          <w:rFonts w:ascii="Times New Roman" w:hAnsi="Times New Roman" w:cs="Times New Roman"/>
          <w:b/>
          <w:sz w:val="20"/>
          <w:szCs w:val="20"/>
        </w:rPr>
        <w:t xml:space="preserve"> </w:t>
      </w:r>
      <w:r w:rsidRPr="009A5712">
        <w:rPr>
          <w:rFonts w:ascii="Times New Roman" w:hAnsi="Times New Roman" w:cs="Times New Roman"/>
          <w:sz w:val="20"/>
          <w:szCs w:val="20"/>
        </w:rPr>
        <w:t>employees who work an average of no fewer than 30 hours per workweek are eligible for benefits to include health insurance. If a new employee is reasonably expected to work on average no fewer than 30 hours per workweek (130 average hours per month) at the time of hire, the employee must be automatically treated as full-time and offered health insurance coverage within the new hire enrollment period.</w:t>
      </w:r>
    </w:p>
    <w:p w:rsidR="00C06AEA" w:rsidRDefault="00C06AEA" w:rsidP="002C65B6">
      <w:pPr>
        <w:spacing w:after="0"/>
        <w:rPr>
          <w:rFonts w:ascii="Times New Roman" w:hAnsi="Times New Roman" w:cs="Times New Roman"/>
          <w:sz w:val="20"/>
          <w:szCs w:val="20"/>
        </w:rPr>
      </w:pPr>
    </w:p>
    <w:p w:rsidR="00C06AEA" w:rsidRDefault="00C06AEA" w:rsidP="002C65B6">
      <w:pPr>
        <w:spacing w:after="0"/>
        <w:rPr>
          <w:rFonts w:ascii="Times New Roman" w:hAnsi="Times New Roman" w:cs="Times New Roman"/>
          <w:sz w:val="20"/>
          <w:szCs w:val="20"/>
        </w:rPr>
      </w:pPr>
      <w:r w:rsidRPr="00C06AEA">
        <w:rPr>
          <w:rFonts w:ascii="Times New Roman" w:hAnsi="Times New Roman" w:cs="Times New Roman"/>
          <w:b/>
          <w:sz w:val="20"/>
          <w:szCs w:val="20"/>
        </w:rPr>
        <w:t>Intermittent worker</w:t>
      </w:r>
      <w:r>
        <w:rPr>
          <w:rFonts w:ascii="Times New Roman" w:hAnsi="Times New Roman" w:cs="Times New Roman"/>
          <w:sz w:val="20"/>
          <w:szCs w:val="20"/>
        </w:rPr>
        <w:t xml:space="preserve"> – a full or part- time employee holding a position and working on an intermittent or sporadic basis for less than a period of four and one-half months (up to 720 hours) in a fiscal year. This status in</w:t>
      </w:r>
      <w:r w:rsidR="007D792E">
        <w:rPr>
          <w:rFonts w:ascii="Times New Roman" w:hAnsi="Times New Roman" w:cs="Times New Roman"/>
          <w:sz w:val="20"/>
          <w:szCs w:val="20"/>
        </w:rPr>
        <w:t>cludes non-exempt (hourly) and exempt (salaried) appointments. Employees in the intermittent sates are non-benefits eligible.</w:t>
      </w:r>
    </w:p>
    <w:p w:rsidR="00D22207" w:rsidRDefault="00D22207" w:rsidP="002C65B6">
      <w:pPr>
        <w:spacing w:after="0"/>
        <w:rPr>
          <w:rFonts w:ascii="Times New Roman" w:hAnsi="Times New Roman" w:cs="Times New Roman"/>
          <w:sz w:val="20"/>
          <w:szCs w:val="20"/>
        </w:rPr>
      </w:pPr>
    </w:p>
    <w:p w:rsidR="00D22207" w:rsidRDefault="00D22207" w:rsidP="002C65B6">
      <w:pPr>
        <w:spacing w:after="0"/>
        <w:rPr>
          <w:rFonts w:ascii="Times New Roman" w:hAnsi="Times New Roman" w:cs="Times New Roman"/>
          <w:sz w:val="20"/>
          <w:szCs w:val="20"/>
        </w:rPr>
      </w:pPr>
      <w:r w:rsidRPr="00D22207">
        <w:rPr>
          <w:rFonts w:ascii="Times New Roman" w:hAnsi="Times New Roman" w:cs="Times New Roman"/>
          <w:b/>
          <w:sz w:val="20"/>
          <w:szCs w:val="20"/>
        </w:rPr>
        <w:t>Non-benefits eligible employee</w:t>
      </w:r>
      <w:r>
        <w:rPr>
          <w:rFonts w:ascii="Times New Roman" w:hAnsi="Times New Roman" w:cs="Times New Roman"/>
          <w:sz w:val="20"/>
          <w:szCs w:val="20"/>
        </w:rPr>
        <w:t xml:space="preserve"> – a full-time employee that is expected to work up to but less than four and one-half months, or a part-time employee with less than a 50% FTE appointment. Non-benefits eligible employees do not contribute either to the state retirement plan (PERS) or to one of the Optional Retirement Plans (OPTs). Non-benefits eligible employees do not have the option of participating in the state health insurance plan.</w:t>
      </w:r>
    </w:p>
    <w:p w:rsidR="00897C16" w:rsidRDefault="00897C16" w:rsidP="002C65B6">
      <w:pPr>
        <w:spacing w:after="0"/>
        <w:rPr>
          <w:rFonts w:ascii="Times New Roman" w:hAnsi="Times New Roman" w:cs="Times New Roman"/>
          <w:sz w:val="20"/>
          <w:szCs w:val="20"/>
        </w:rPr>
      </w:pPr>
    </w:p>
    <w:p w:rsidR="00897C16" w:rsidRDefault="00897C16" w:rsidP="002C65B6">
      <w:pPr>
        <w:spacing w:after="0"/>
        <w:rPr>
          <w:rFonts w:ascii="Times New Roman" w:hAnsi="Times New Roman" w:cs="Times New Roman"/>
          <w:sz w:val="20"/>
          <w:szCs w:val="20"/>
        </w:rPr>
      </w:pPr>
      <w:proofErr w:type="gramStart"/>
      <w:r w:rsidRPr="00897C16">
        <w:rPr>
          <w:rFonts w:ascii="Times New Roman" w:hAnsi="Times New Roman" w:cs="Times New Roman"/>
          <w:b/>
          <w:sz w:val="20"/>
          <w:szCs w:val="20"/>
        </w:rPr>
        <w:t>Rehired Retirees</w:t>
      </w:r>
      <w:r>
        <w:rPr>
          <w:rFonts w:ascii="Times New Roman" w:hAnsi="Times New Roman" w:cs="Times New Roman"/>
          <w:sz w:val="20"/>
          <w:szCs w:val="20"/>
        </w:rPr>
        <w:t xml:space="preserve"> – in accordance with the state employees’ retirement plan policy (PERS or OPR0, this employee may not exceed one-half of the normal working days or hours for the full-time equivalent position during the state fiscal year (20 hours per week); or, they may elect to earn an annual salary that will not exceed 25 percent of the final average compensation used in calculating their service retirement allowance.</w:t>
      </w:r>
      <w:proofErr w:type="gramEnd"/>
      <w:r>
        <w:rPr>
          <w:rFonts w:ascii="Times New Roman" w:hAnsi="Times New Roman" w:cs="Times New Roman"/>
          <w:sz w:val="20"/>
          <w:szCs w:val="20"/>
        </w:rPr>
        <w:t xml:space="preserve"> In either case, hours worked must not exceed an average of 28 hours per week worked during the measurement period.</w:t>
      </w:r>
    </w:p>
    <w:p w:rsidR="00931835" w:rsidRDefault="00931835" w:rsidP="002C65B6">
      <w:pPr>
        <w:spacing w:after="0"/>
        <w:rPr>
          <w:rFonts w:ascii="Times New Roman" w:hAnsi="Times New Roman" w:cs="Times New Roman"/>
          <w:sz w:val="20"/>
          <w:szCs w:val="20"/>
        </w:rPr>
      </w:pPr>
    </w:p>
    <w:p w:rsidR="00931835" w:rsidRDefault="00931835" w:rsidP="002C65B6">
      <w:pPr>
        <w:spacing w:after="0"/>
        <w:rPr>
          <w:rFonts w:ascii="Times New Roman" w:hAnsi="Times New Roman" w:cs="Times New Roman"/>
          <w:sz w:val="20"/>
          <w:szCs w:val="20"/>
        </w:rPr>
      </w:pPr>
      <w:r w:rsidRPr="00931835">
        <w:rPr>
          <w:rFonts w:ascii="Times New Roman" w:hAnsi="Times New Roman" w:cs="Times New Roman"/>
          <w:b/>
          <w:sz w:val="20"/>
          <w:szCs w:val="20"/>
        </w:rPr>
        <w:t>Stability Period</w:t>
      </w:r>
      <w:r>
        <w:rPr>
          <w:rFonts w:ascii="Times New Roman" w:hAnsi="Times New Roman" w:cs="Times New Roman"/>
          <w:sz w:val="20"/>
          <w:szCs w:val="20"/>
        </w:rPr>
        <w:t xml:space="preserve"> – an annual designated period of twelve (12) months (October 1 through September 30) during which Alcorn State University will offer health insurance coverage to all full-time employees. For on-going employees, the stability period coincides with the calendar year, which serves as Alcorn State University’s health insurance plan year.</w:t>
      </w:r>
    </w:p>
    <w:p w:rsidR="00092186" w:rsidRDefault="00092186" w:rsidP="002C65B6">
      <w:pPr>
        <w:spacing w:after="0"/>
        <w:rPr>
          <w:rFonts w:ascii="Times New Roman" w:hAnsi="Times New Roman" w:cs="Times New Roman"/>
          <w:sz w:val="20"/>
          <w:szCs w:val="20"/>
        </w:rPr>
      </w:pPr>
    </w:p>
    <w:p w:rsidR="00092186" w:rsidRDefault="00092186" w:rsidP="002C65B6">
      <w:pPr>
        <w:spacing w:after="0"/>
        <w:rPr>
          <w:rFonts w:ascii="Times New Roman" w:hAnsi="Times New Roman" w:cs="Times New Roman"/>
          <w:sz w:val="20"/>
          <w:szCs w:val="20"/>
        </w:rPr>
      </w:pPr>
      <w:r w:rsidRPr="00092186">
        <w:rPr>
          <w:rFonts w:ascii="Times New Roman" w:hAnsi="Times New Roman" w:cs="Times New Roman"/>
          <w:b/>
          <w:sz w:val="20"/>
          <w:szCs w:val="20"/>
        </w:rPr>
        <w:t>Student workers</w:t>
      </w:r>
      <w:r>
        <w:rPr>
          <w:rFonts w:ascii="Times New Roman" w:hAnsi="Times New Roman" w:cs="Times New Roman"/>
          <w:sz w:val="20"/>
          <w:szCs w:val="20"/>
        </w:rPr>
        <w:t xml:space="preserve"> – individuals whose work assignments are secondary to their pursuit of academic goals or objectives and who are enrolled as either undergraduate or graduate students of Alcorn State University, including students in a work study program and students in a co-op program. Student worker positions are non-benefits eligible.</w:t>
      </w:r>
    </w:p>
    <w:p w:rsidR="003115DF" w:rsidRDefault="003115DF" w:rsidP="002C65B6">
      <w:pPr>
        <w:spacing w:after="0"/>
        <w:rPr>
          <w:rFonts w:ascii="Times New Roman" w:hAnsi="Times New Roman" w:cs="Times New Roman"/>
          <w:sz w:val="20"/>
          <w:szCs w:val="20"/>
        </w:rPr>
      </w:pPr>
    </w:p>
    <w:p w:rsidR="003115DF" w:rsidRDefault="003115DF" w:rsidP="002C65B6">
      <w:pPr>
        <w:spacing w:after="0"/>
        <w:rPr>
          <w:rFonts w:ascii="Times New Roman" w:hAnsi="Times New Roman" w:cs="Times New Roman"/>
          <w:sz w:val="20"/>
          <w:szCs w:val="20"/>
        </w:rPr>
      </w:pPr>
      <w:r w:rsidRPr="003115DF">
        <w:rPr>
          <w:rFonts w:ascii="Times New Roman" w:hAnsi="Times New Roman" w:cs="Times New Roman"/>
          <w:b/>
          <w:sz w:val="20"/>
          <w:szCs w:val="20"/>
        </w:rPr>
        <w:t>Standard Measurement Period</w:t>
      </w:r>
      <w:r>
        <w:rPr>
          <w:rFonts w:ascii="Times New Roman" w:hAnsi="Times New Roman" w:cs="Times New Roman"/>
          <w:sz w:val="20"/>
          <w:szCs w:val="20"/>
        </w:rPr>
        <w:t xml:space="preserve"> – an annual designated period of eleven (11) months used to determine whether an on-going employee is full-time. The standard measurement period runs from July 1 through May 31.</w:t>
      </w:r>
    </w:p>
    <w:p w:rsidR="00F77244" w:rsidRDefault="00F77244" w:rsidP="002C65B6">
      <w:pPr>
        <w:spacing w:after="0"/>
        <w:rPr>
          <w:rFonts w:ascii="Times New Roman" w:hAnsi="Times New Roman" w:cs="Times New Roman"/>
          <w:sz w:val="20"/>
          <w:szCs w:val="20"/>
        </w:rPr>
      </w:pPr>
    </w:p>
    <w:p w:rsidR="00F77244" w:rsidRDefault="00F77244" w:rsidP="002C65B6">
      <w:pPr>
        <w:spacing w:after="0"/>
        <w:rPr>
          <w:rFonts w:ascii="Times New Roman" w:hAnsi="Times New Roman" w:cs="Times New Roman"/>
          <w:b/>
        </w:rPr>
      </w:pPr>
      <w:r w:rsidRPr="00F77244">
        <w:rPr>
          <w:rFonts w:ascii="Times New Roman" w:hAnsi="Times New Roman" w:cs="Times New Roman"/>
          <w:b/>
        </w:rPr>
        <w:t>Procedure:</w:t>
      </w:r>
    </w:p>
    <w:p w:rsidR="00F77244" w:rsidRDefault="00F77244" w:rsidP="002C65B6">
      <w:pPr>
        <w:spacing w:after="0"/>
        <w:rPr>
          <w:rFonts w:ascii="Times New Roman" w:hAnsi="Times New Roman" w:cs="Times New Roman"/>
          <w:b/>
        </w:rPr>
      </w:pPr>
    </w:p>
    <w:p w:rsidR="00F77244" w:rsidRPr="000B3B23" w:rsidRDefault="00F77244" w:rsidP="002C65B6">
      <w:pPr>
        <w:spacing w:after="0"/>
        <w:rPr>
          <w:rFonts w:ascii="Times New Roman" w:hAnsi="Times New Roman" w:cs="Times New Roman"/>
          <w:sz w:val="20"/>
          <w:szCs w:val="20"/>
        </w:rPr>
      </w:pPr>
      <w:r w:rsidRPr="000B3B23">
        <w:rPr>
          <w:rFonts w:ascii="Times New Roman" w:hAnsi="Times New Roman" w:cs="Times New Roman"/>
          <w:sz w:val="20"/>
          <w:szCs w:val="20"/>
        </w:rPr>
        <w:t>All employees must adhere to departmental supervision and control in scheduling work hours in accordance with the policy. Responsibility for the policy is placed jointly with departmental administration and supervisory staff, as well as the employee. Strict adherence to work hour limits is required.</w:t>
      </w:r>
    </w:p>
    <w:p w:rsidR="00F77244" w:rsidRPr="000B3B23" w:rsidRDefault="00F77244" w:rsidP="002C65B6">
      <w:pPr>
        <w:spacing w:after="0"/>
        <w:rPr>
          <w:rFonts w:ascii="Times New Roman" w:hAnsi="Times New Roman" w:cs="Times New Roman"/>
          <w:sz w:val="20"/>
          <w:szCs w:val="20"/>
        </w:rPr>
      </w:pPr>
    </w:p>
    <w:p w:rsidR="00F77244" w:rsidRPr="000B3B23" w:rsidRDefault="00F77244" w:rsidP="002C65B6">
      <w:pPr>
        <w:spacing w:after="0"/>
        <w:rPr>
          <w:rFonts w:ascii="Times New Roman" w:hAnsi="Times New Roman" w:cs="Times New Roman"/>
          <w:sz w:val="20"/>
          <w:szCs w:val="20"/>
        </w:rPr>
      </w:pPr>
      <w:r w:rsidRPr="000B3B23">
        <w:rPr>
          <w:rFonts w:ascii="Times New Roman" w:hAnsi="Times New Roman" w:cs="Times New Roman"/>
          <w:sz w:val="20"/>
          <w:szCs w:val="20"/>
        </w:rPr>
        <w:t>Particular attention should be given to monitoring individuals whose primary focus is academic, including student workers, graduate assistants, residence hall assistants, and other similar non-benefits eligible positions.</w:t>
      </w:r>
    </w:p>
    <w:p w:rsidR="00F77244" w:rsidRPr="000B3B23" w:rsidRDefault="00F77244" w:rsidP="002C65B6">
      <w:pPr>
        <w:spacing w:after="0"/>
        <w:rPr>
          <w:rFonts w:ascii="Times New Roman" w:hAnsi="Times New Roman" w:cs="Times New Roman"/>
          <w:sz w:val="20"/>
          <w:szCs w:val="20"/>
        </w:rPr>
      </w:pPr>
    </w:p>
    <w:p w:rsidR="00F77244" w:rsidRPr="000B3B23" w:rsidRDefault="00F77244" w:rsidP="002C65B6">
      <w:pPr>
        <w:spacing w:after="0"/>
        <w:rPr>
          <w:rFonts w:ascii="Times New Roman" w:hAnsi="Times New Roman" w:cs="Times New Roman"/>
          <w:sz w:val="20"/>
          <w:szCs w:val="20"/>
        </w:rPr>
      </w:pPr>
      <w:r w:rsidRPr="000B3B23">
        <w:rPr>
          <w:rFonts w:ascii="Times New Roman" w:hAnsi="Times New Roman" w:cs="Times New Roman"/>
          <w:sz w:val="20"/>
          <w:szCs w:val="20"/>
        </w:rPr>
        <w:t>In circumstances involving employment in multiple positions, each non-benefits eligible employees’ combined work hours must not exceed an average of 2</w:t>
      </w:r>
      <w:r w:rsidR="003312EB">
        <w:rPr>
          <w:rFonts w:ascii="Times New Roman" w:hAnsi="Times New Roman" w:cs="Times New Roman"/>
          <w:sz w:val="20"/>
          <w:szCs w:val="20"/>
        </w:rPr>
        <w:t>8 hours per week (</w:t>
      </w:r>
      <w:r w:rsidRPr="000B3B23">
        <w:rPr>
          <w:rFonts w:ascii="Times New Roman" w:hAnsi="Times New Roman" w:cs="Times New Roman"/>
          <w:sz w:val="20"/>
          <w:szCs w:val="20"/>
        </w:rPr>
        <w:t xml:space="preserve">20 hours per week for student workers). This limit is an aggregate limit that applies to all internal positions. Candidates for non-benefits eligible positions who intend to pursue multiple positions are required to inform the hiring manager(s) of their current and continuing assignments in </w:t>
      </w:r>
      <w:r w:rsidRPr="000B3B23">
        <w:rPr>
          <w:rFonts w:ascii="Times New Roman" w:hAnsi="Times New Roman" w:cs="Times New Roman"/>
          <w:sz w:val="20"/>
          <w:szCs w:val="20"/>
        </w:rPr>
        <w:lastRenderedPageBreak/>
        <w:t>university departments, and hiring managers must</w:t>
      </w:r>
      <w:r w:rsidR="000B3B23" w:rsidRPr="000B3B23">
        <w:rPr>
          <w:rFonts w:ascii="Times New Roman" w:hAnsi="Times New Roman" w:cs="Times New Roman"/>
          <w:sz w:val="20"/>
          <w:szCs w:val="20"/>
        </w:rPr>
        <w:t xml:space="preserve"> </w:t>
      </w:r>
      <w:r w:rsidRPr="000B3B23">
        <w:rPr>
          <w:rFonts w:ascii="Times New Roman" w:hAnsi="Times New Roman" w:cs="Times New Roman"/>
          <w:sz w:val="20"/>
          <w:szCs w:val="20"/>
        </w:rPr>
        <w:t>request that each candidate provide information about multiple positions in order to coordinate efforts to stay within prescribed limits.</w:t>
      </w:r>
    </w:p>
    <w:p w:rsidR="000B3B23" w:rsidRPr="000B3B23" w:rsidRDefault="000B3B23" w:rsidP="002C65B6">
      <w:pPr>
        <w:spacing w:after="0"/>
        <w:rPr>
          <w:rFonts w:ascii="Times New Roman" w:hAnsi="Times New Roman" w:cs="Times New Roman"/>
          <w:sz w:val="20"/>
          <w:szCs w:val="20"/>
        </w:rPr>
      </w:pPr>
    </w:p>
    <w:p w:rsidR="000B3B23" w:rsidRDefault="000B3B23" w:rsidP="002C65B6">
      <w:pPr>
        <w:spacing w:after="0"/>
        <w:rPr>
          <w:rFonts w:ascii="Times New Roman" w:hAnsi="Times New Roman" w:cs="Times New Roman"/>
          <w:sz w:val="20"/>
          <w:szCs w:val="20"/>
        </w:rPr>
      </w:pPr>
      <w:r w:rsidRPr="000B3B23">
        <w:rPr>
          <w:rFonts w:ascii="Times New Roman" w:hAnsi="Times New Roman" w:cs="Times New Roman"/>
          <w:sz w:val="20"/>
          <w:szCs w:val="20"/>
        </w:rPr>
        <w:t xml:space="preserve">Managers are required to coordinate non-benefits eligible non-exempt (hourly) employees’ hours using information from departmental time records to ensure that the </w:t>
      </w:r>
      <w:r>
        <w:rPr>
          <w:rFonts w:ascii="Times New Roman" w:hAnsi="Times New Roman" w:cs="Times New Roman"/>
          <w:sz w:val="20"/>
          <w:szCs w:val="20"/>
        </w:rPr>
        <w:t>prescribed limits.</w:t>
      </w:r>
    </w:p>
    <w:p w:rsidR="000B3B23" w:rsidRDefault="000B3B23" w:rsidP="002C65B6">
      <w:pPr>
        <w:spacing w:after="0"/>
        <w:rPr>
          <w:rFonts w:ascii="Times New Roman" w:hAnsi="Times New Roman" w:cs="Times New Roman"/>
          <w:sz w:val="20"/>
          <w:szCs w:val="20"/>
        </w:rPr>
      </w:pPr>
    </w:p>
    <w:p w:rsidR="000B3B23" w:rsidRDefault="000B3B23" w:rsidP="002C65B6">
      <w:pPr>
        <w:spacing w:after="0"/>
        <w:rPr>
          <w:rFonts w:ascii="Times New Roman" w:hAnsi="Times New Roman" w:cs="Times New Roman"/>
          <w:sz w:val="20"/>
          <w:szCs w:val="20"/>
        </w:rPr>
      </w:pPr>
      <w:r>
        <w:rPr>
          <w:rFonts w:ascii="Times New Roman" w:hAnsi="Times New Roman" w:cs="Times New Roman"/>
          <w:sz w:val="20"/>
          <w:szCs w:val="20"/>
        </w:rPr>
        <w:t>Hours worked will be assigned to non-benefits eligible exempt positions. Assignment of hours will be based on the appointment.</w:t>
      </w:r>
    </w:p>
    <w:p w:rsidR="000B3B23" w:rsidRDefault="000B3B23" w:rsidP="002C65B6">
      <w:pPr>
        <w:spacing w:after="0"/>
        <w:rPr>
          <w:rFonts w:ascii="Times New Roman" w:hAnsi="Times New Roman" w:cs="Times New Roman"/>
          <w:sz w:val="20"/>
          <w:szCs w:val="20"/>
        </w:rPr>
      </w:pPr>
    </w:p>
    <w:p w:rsidR="000B3B23" w:rsidRDefault="000B3B23" w:rsidP="002C65B6">
      <w:pPr>
        <w:spacing w:after="0"/>
        <w:rPr>
          <w:rFonts w:ascii="Times New Roman" w:hAnsi="Times New Roman" w:cs="Times New Roman"/>
          <w:sz w:val="20"/>
          <w:szCs w:val="20"/>
        </w:rPr>
      </w:pPr>
      <w:r>
        <w:rPr>
          <w:rFonts w:ascii="Times New Roman" w:hAnsi="Times New Roman" w:cs="Times New Roman"/>
          <w:sz w:val="20"/>
          <w:szCs w:val="20"/>
        </w:rPr>
        <w:t>Adjunct faculty shall not teach a course load that exceeds nine (9) credit hours per semester. Adjunct faculty shall not actually work more than 28 hours in any workweek. All other non-benefits eligible employees are similarly limited to working no more than 28 hours in any workweek.</w:t>
      </w:r>
    </w:p>
    <w:p w:rsidR="000B3B23" w:rsidRDefault="000B3B23" w:rsidP="002C65B6">
      <w:pPr>
        <w:spacing w:after="0"/>
        <w:rPr>
          <w:rFonts w:ascii="Times New Roman" w:hAnsi="Times New Roman" w:cs="Times New Roman"/>
          <w:sz w:val="20"/>
          <w:szCs w:val="20"/>
        </w:rPr>
      </w:pPr>
    </w:p>
    <w:p w:rsidR="000B3B23" w:rsidRDefault="000B3B23" w:rsidP="002C65B6">
      <w:pPr>
        <w:spacing w:after="0"/>
        <w:rPr>
          <w:rFonts w:ascii="Times New Roman" w:hAnsi="Times New Roman" w:cs="Times New Roman"/>
          <w:sz w:val="20"/>
          <w:szCs w:val="20"/>
        </w:rPr>
      </w:pPr>
      <w:r>
        <w:rPr>
          <w:rFonts w:ascii="Times New Roman" w:hAnsi="Times New Roman" w:cs="Times New Roman"/>
          <w:sz w:val="20"/>
          <w:szCs w:val="20"/>
        </w:rPr>
        <w:t>Adjunct faculty are credited with 2.25 hours of service for every one (1) semester hour of teaching or classroom time (e.g. 2.25 x 6 semester hours) and one (1) hour of service for eac</w:t>
      </w:r>
      <w:r w:rsidR="00653072">
        <w:rPr>
          <w:rFonts w:ascii="Times New Roman" w:hAnsi="Times New Roman" w:cs="Times New Roman"/>
          <w:sz w:val="20"/>
          <w:szCs w:val="20"/>
        </w:rPr>
        <w:t>h additional hour he/she is required to expend performing work related duties outside of the classroom.</w:t>
      </w:r>
    </w:p>
    <w:p w:rsidR="00653072" w:rsidRDefault="00653072" w:rsidP="002C65B6">
      <w:pPr>
        <w:spacing w:after="0"/>
        <w:rPr>
          <w:rFonts w:ascii="Times New Roman" w:hAnsi="Times New Roman" w:cs="Times New Roman"/>
          <w:sz w:val="20"/>
          <w:szCs w:val="20"/>
        </w:rPr>
      </w:pPr>
    </w:p>
    <w:p w:rsidR="00653072" w:rsidRDefault="00653072" w:rsidP="002C65B6">
      <w:pPr>
        <w:spacing w:after="0"/>
        <w:rPr>
          <w:rFonts w:ascii="Times New Roman" w:hAnsi="Times New Roman" w:cs="Times New Roman"/>
          <w:sz w:val="20"/>
          <w:szCs w:val="20"/>
        </w:rPr>
      </w:pPr>
      <w:r>
        <w:rPr>
          <w:rFonts w:ascii="Times New Roman" w:hAnsi="Times New Roman" w:cs="Times New Roman"/>
          <w:sz w:val="20"/>
          <w:szCs w:val="20"/>
        </w:rPr>
        <w:t>Department Chairs are to ensure that human resources management is informed of the number of office hours scheduled per week for each adjunct faculty inside and outside of the classroom to the Office of Human Resources Management for review, measurement, and recordkeeping.</w:t>
      </w:r>
    </w:p>
    <w:p w:rsidR="00653072" w:rsidRDefault="00653072" w:rsidP="002C65B6">
      <w:pPr>
        <w:spacing w:after="0"/>
        <w:rPr>
          <w:rFonts w:ascii="Times New Roman" w:hAnsi="Times New Roman" w:cs="Times New Roman"/>
          <w:sz w:val="20"/>
          <w:szCs w:val="20"/>
        </w:rPr>
      </w:pPr>
    </w:p>
    <w:p w:rsidR="00653072" w:rsidRDefault="00653072" w:rsidP="002C65B6">
      <w:pPr>
        <w:spacing w:after="0"/>
        <w:rPr>
          <w:rFonts w:ascii="Times New Roman" w:hAnsi="Times New Roman" w:cs="Times New Roman"/>
          <w:sz w:val="20"/>
          <w:szCs w:val="20"/>
        </w:rPr>
      </w:pPr>
      <w:r>
        <w:rPr>
          <w:rFonts w:ascii="Times New Roman" w:hAnsi="Times New Roman" w:cs="Times New Roman"/>
          <w:sz w:val="20"/>
          <w:szCs w:val="20"/>
        </w:rPr>
        <w:t>Student employees may be employed by more than one department; however, supervisors should advocate that a student’s primary responsibility is to be academically successful. Students are not permitted to work during the scheduled time of a class in which they are enrolled.</w:t>
      </w:r>
    </w:p>
    <w:p w:rsidR="00653072" w:rsidRDefault="00653072" w:rsidP="002C65B6">
      <w:pPr>
        <w:spacing w:after="0"/>
        <w:rPr>
          <w:rFonts w:ascii="Times New Roman" w:hAnsi="Times New Roman" w:cs="Times New Roman"/>
          <w:sz w:val="20"/>
          <w:szCs w:val="20"/>
        </w:rPr>
      </w:pPr>
    </w:p>
    <w:p w:rsidR="00653072" w:rsidRDefault="00653072" w:rsidP="002C65B6">
      <w:pPr>
        <w:spacing w:after="0"/>
        <w:rPr>
          <w:rFonts w:ascii="Times New Roman" w:hAnsi="Times New Roman" w:cs="Times New Roman"/>
          <w:sz w:val="20"/>
          <w:szCs w:val="20"/>
        </w:rPr>
      </w:pPr>
      <w:r>
        <w:rPr>
          <w:rFonts w:ascii="Times New Roman" w:hAnsi="Times New Roman" w:cs="Times New Roman"/>
          <w:sz w:val="20"/>
          <w:szCs w:val="20"/>
        </w:rPr>
        <w:t>The consequences of exceeding the 20 hour per week limit for students earning wages, departments, and the university are as follows:</w:t>
      </w:r>
    </w:p>
    <w:p w:rsidR="00653072" w:rsidRDefault="00653072" w:rsidP="002C65B6">
      <w:pPr>
        <w:spacing w:after="0"/>
        <w:rPr>
          <w:rFonts w:ascii="Times New Roman" w:hAnsi="Times New Roman" w:cs="Times New Roman"/>
          <w:sz w:val="20"/>
          <w:szCs w:val="20"/>
        </w:rPr>
      </w:pPr>
    </w:p>
    <w:p w:rsidR="00653072" w:rsidRDefault="00653072" w:rsidP="002C65B6">
      <w:pPr>
        <w:pStyle w:val="ListParagraph"/>
        <w:numPr>
          <w:ilvl w:val="0"/>
          <w:numId w:val="2"/>
        </w:numPr>
        <w:spacing w:after="0"/>
        <w:rPr>
          <w:rFonts w:ascii="Times New Roman" w:hAnsi="Times New Roman" w:cs="Times New Roman"/>
          <w:sz w:val="20"/>
          <w:szCs w:val="20"/>
        </w:rPr>
      </w:pPr>
      <w:r w:rsidRPr="00653072">
        <w:rPr>
          <w:rFonts w:ascii="Times New Roman" w:hAnsi="Times New Roman" w:cs="Times New Roman"/>
          <w:b/>
          <w:sz w:val="20"/>
          <w:szCs w:val="20"/>
        </w:rPr>
        <w:t>Students</w:t>
      </w:r>
      <w:r>
        <w:rPr>
          <w:rFonts w:ascii="Times New Roman" w:hAnsi="Times New Roman" w:cs="Times New Roman"/>
          <w:sz w:val="20"/>
          <w:szCs w:val="20"/>
        </w:rPr>
        <w:t xml:space="preserve">:  Violation of the 20-hour workweek limit will result in a </w:t>
      </w:r>
      <w:r w:rsidRPr="00653072">
        <w:rPr>
          <w:rFonts w:ascii="Times New Roman" w:hAnsi="Times New Roman" w:cs="Times New Roman"/>
          <w:sz w:val="20"/>
          <w:szCs w:val="20"/>
        </w:rPr>
        <w:t>warning to both the student and supervisor. Continuing violation of the policy will result in termination of the student’s employment and eligibility for future student employment.</w:t>
      </w:r>
    </w:p>
    <w:p w:rsidR="00653072" w:rsidRDefault="00653072" w:rsidP="00653072">
      <w:pPr>
        <w:pStyle w:val="ListParagraph"/>
        <w:spacing w:after="0"/>
        <w:rPr>
          <w:rFonts w:ascii="Times New Roman" w:hAnsi="Times New Roman" w:cs="Times New Roman"/>
          <w:sz w:val="20"/>
          <w:szCs w:val="20"/>
        </w:rPr>
      </w:pPr>
    </w:p>
    <w:p w:rsidR="00653072" w:rsidRPr="00653072" w:rsidRDefault="00653072" w:rsidP="00653072">
      <w:pPr>
        <w:pStyle w:val="ListParagraph"/>
        <w:numPr>
          <w:ilvl w:val="0"/>
          <w:numId w:val="2"/>
        </w:numPr>
        <w:spacing w:after="0"/>
        <w:rPr>
          <w:rFonts w:ascii="Times New Roman" w:hAnsi="Times New Roman" w:cs="Times New Roman"/>
          <w:sz w:val="20"/>
          <w:szCs w:val="20"/>
        </w:rPr>
      </w:pPr>
      <w:r w:rsidRPr="00653072">
        <w:rPr>
          <w:rFonts w:ascii="Times New Roman" w:hAnsi="Times New Roman" w:cs="Times New Roman"/>
          <w:b/>
          <w:sz w:val="20"/>
          <w:szCs w:val="20"/>
        </w:rPr>
        <w:t>Departments</w:t>
      </w:r>
      <w:r>
        <w:rPr>
          <w:rFonts w:ascii="Times New Roman" w:hAnsi="Times New Roman" w:cs="Times New Roman"/>
          <w:sz w:val="20"/>
          <w:szCs w:val="20"/>
        </w:rPr>
        <w:t>:  Violation of this limit subjects the university to additional exposure under the Affordable Care Act (ACA), which may result in additional administrative costs to the department for those students, as required by ACA.</w:t>
      </w:r>
    </w:p>
    <w:sectPr w:rsidR="00653072" w:rsidRPr="00653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00000889"/>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pPr>
        <w:ind w:hanging="360"/>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4A8E0134"/>
    <w:multiLevelType w:val="hybridMultilevel"/>
    <w:tmpl w:val="0788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B6"/>
    <w:rsid w:val="000305DC"/>
    <w:rsid w:val="00092186"/>
    <w:rsid w:val="000B3B23"/>
    <w:rsid w:val="000F5FDD"/>
    <w:rsid w:val="00215B80"/>
    <w:rsid w:val="002C65B6"/>
    <w:rsid w:val="002D794D"/>
    <w:rsid w:val="003115DF"/>
    <w:rsid w:val="00327E65"/>
    <w:rsid w:val="003312EB"/>
    <w:rsid w:val="003A08E5"/>
    <w:rsid w:val="003D08C5"/>
    <w:rsid w:val="003E5DDC"/>
    <w:rsid w:val="00493BDD"/>
    <w:rsid w:val="0064515F"/>
    <w:rsid w:val="00653072"/>
    <w:rsid w:val="00780145"/>
    <w:rsid w:val="007D792E"/>
    <w:rsid w:val="00864B3F"/>
    <w:rsid w:val="00897C16"/>
    <w:rsid w:val="008B3B3A"/>
    <w:rsid w:val="008E1B57"/>
    <w:rsid w:val="00931835"/>
    <w:rsid w:val="009A5712"/>
    <w:rsid w:val="009F0EB1"/>
    <w:rsid w:val="00A6459E"/>
    <w:rsid w:val="00AB726B"/>
    <w:rsid w:val="00C06AEA"/>
    <w:rsid w:val="00C46976"/>
    <w:rsid w:val="00C663F4"/>
    <w:rsid w:val="00C90B97"/>
    <w:rsid w:val="00D17045"/>
    <w:rsid w:val="00D22207"/>
    <w:rsid w:val="00D3147A"/>
    <w:rsid w:val="00D52312"/>
    <w:rsid w:val="00D805F1"/>
    <w:rsid w:val="00DA13F5"/>
    <w:rsid w:val="00DF771A"/>
    <w:rsid w:val="00F77244"/>
    <w:rsid w:val="00F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922C"/>
  <w15:chartTrackingRefBased/>
  <w15:docId w15:val="{01B6561F-BF05-40BC-9CFA-E720E24B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5F1"/>
    <w:rPr>
      <w:rFonts w:ascii="Segoe UI" w:hAnsi="Segoe UI" w:cs="Segoe UI"/>
      <w:sz w:val="18"/>
      <w:szCs w:val="18"/>
    </w:rPr>
  </w:style>
  <w:style w:type="character" w:styleId="CommentReference">
    <w:name w:val="annotation reference"/>
    <w:basedOn w:val="DefaultParagraphFont"/>
    <w:uiPriority w:val="99"/>
    <w:semiHidden/>
    <w:unhideWhenUsed/>
    <w:rsid w:val="00F77244"/>
    <w:rPr>
      <w:sz w:val="16"/>
      <w:szCs w:val="16"/>
    </w:rPr>
  </w:style>
  <w:style w:type="paragraph" w:styleId="CommentText">
    <w:name w:val="annotation text"/>
    <w:basedOn w:val="Normal"/>
    <w:link w:val="CommentTextChar"/>
    <w:uiPriority w:val="99"/>
    <w:semiHidden/>
    <w:unhideWhenUsed/>
    <w:rsid w:val="00F77244"/>
    <w:pPr>
      <w:spacing w:line="240" w:lineRule="auto"/>
    </w:pPr>
    <w:rPr>
      <w:sz w:val="20"/>
      <w:szCs w:val="20"/>
    </w:rPr>
  </w:style>
  <w:style w:type="character" w:customStyle="1" w:styleId="CommentTextChar">
    <w:name w:val="Comment Text Char"/>
    <w:basedOn w:val="DefaultParagraphFont"/>
    <w:link w:val="CommentText"/>
    <w:uiPriority w:val="99"/>
    <w:semiHidden/>
    <w:rsid w:val="00F77244"/>
    <w:rPr>
      <w:sz w:val="20"/>
      <w:szCs w:val="20"/>
    </w:rPr>
  </w:style>
  <w:style w:type="paragraph" w:styleId="CommentSubject">
    <w:name w:val="annotation subject"/>
    <w:basedOn w:val="CommentText"/>
    <w:next w:val="CommentText"/>
    <w:link w:val="CommentSubjectChar"/>
    <w:uiPriority w:val="99"/>
    <w:semiHidden/>
    <w:unhideWhenUsed/>
    <w:rsid w:val="00F77244"/>
    <w:rPr>
      <w:b/>
      <w:bCs/>
    </w:rPr>
  </w:style>
  <w:style w:type="character" w:customStyle="1" w:styleId="CommentSubjectChar">
    <w:name w:val="Comment Subject Char"/>
    <w:basedOn w:val="CommentTextChar"/>
    <w:link w:val="CommentSubject"/>
    <w:uiPriority w:val="99"/>
    <w:semiHidden/>
    <w:rsid w:val="00F77244"/>
    <w:rPr>
      <w:b/>
      <w:bCs/>
      <w:sz w:val="20"/>
      <w:szCs w:val="20"/>
    </w:rPr>
  </w:style>
  <w:style w:type="paragraph" w:styleId="ListParagraph">
    <w:name w:val="List Paragraph"/>
    <w:basedOn w:val="Normal"/>
    <w:uiPriority w:val="34"/>
    <w:qFormat/>
    <w:rsid w:val="0065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3E81.F97516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Wanda</dc:creator>
  <cp:keywords/>
  <dc:description/>
  <cp:lastModifiedBy>Fleming, Wanda</cp:lastModifiedBy>
  <cp:revision>5</cp:revision>
  <cp:lastPrinted>2017-10-09T14:20:00Z</cp:lastPrinted>
  <dcterms:created xsi:type="dcterms:W3CDTF">2019-08-23T19:46:00Z</dcterms:created>
  <dcterms:modified xsi:type="dcterms:W3CDTF">2019-08-27T21:47:00Z</dcterms:modified>
</cp:coreProperties>
</file>