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F3286" w14:textId="77777777" w:rsidR="000B6301" w:rsidRPr="002540AF" w:rsidRDefault="000B6301" w:rsidP="000B6301">
      <w:pPr>
        <w:pStyle w:val="STSectTitle"/>
        <w:pBdr>
          <w:top w:val="single" w:sz="12" w:space="0" w:color="auto" w:shadow="1"/>
          <w:left w:val="single" w:sz="12" w:space="0" w:color="auto" w:shadow="1"/>
          <w:bottom w:val="single" w:sz="12" w:space="0" w:color="auto" w:shadow="1"/>
          <w:right w:val="single" w:sz="12" w:space="0" w:color="auto" w:shadow="1"/>
        </w:pBdr>
        <w:rPr>
          <w:sz w:val="24"/>
          <w:szCs w:val="24"/>
        </w:rPr>
      </w:pPr>
      <w:r w:rsidRPr="002540AF">
        <w:rPr>
          <w:sz w:val="24"/>
          <w:szCs w:val="24"/>
        </w:rPr>
        <w:t>ADVERTISEMENT FOR BID</w:t>
      </w:r>
    </w:p>
    <w:p w14:paraId="30F22017" w14:textId="7D9DF0E9" w:rsidR="000B6301" w:rsidRPr="002540AF" w:rsidRDefault="000B6301" w:rsidP="000B6301">
      <w:pPr>
        <w:pBdr>
          <w:top w:val="single" w:sz="12" w:space="0" w:color="auto" w:shadow="1"/>
          <w:left w:val="single" w:sz="12" w:space="0" w:color="auto" w:shadow="1"/>
          <w:bottom w:val="single" w:sz="12" w:space="0" w:color="auto" w:shadow="1"/>
          <w:right w:val="single" w:sz="12" w:space="0" w:color="auto" w:shadow="1"/>
        </w:pBdr>
        <w:jc w:val="center"/>
        <w:rPr>
          <w:sz w:val="24"/>
          <w:szCs w:val="24"/>
        </w:rPr>
      </w:pPr>
      <w:r w:rsidRPr="002540AF">
        <w:rPr>
          <w:sz w:val="24"/>
          <w:szCs w:val="24"/>
        </w:rPr>
        <w:t>IFB#</w:t>
      </w:r>
      <w:r w:rsidR="00C90BFB">
        <w:rPr>
          <w:sz w:val="24"/>
          <w:szCs w:val="24"/>
        </w:rPr>
        <w:t>5589</w:t>
      </w:r>
    </w:p>
    <w:p w14:paraId="53C5D664" w14:textId="0CD0379A" w:rsidR="000B6301" w:rsidRDefault="000B6301" w:rsidP="000B6301">
      <w:pPr>
        <w:pBdr>
          <w:top w:val="single" w:sz="12" w:space="0" w:color="auto" w:shadow="1"/>
          <w:left w:val="single" w:sz="12" w:space="0" w:color="auto" w:shadow="1"/>
          <w:bottom w:val="single" w:sz="12" w:space="0" w:color="auto" w:shadow="1"/>
          <w:right w:val="single" w:sz="12" w:space="0" w:color="auto" w:shadow="1"/>
        </w:pBdr>
        <w:jc w:val="center"/>
        <w:rPr>
          <w:sz w:val="24"/>
          <w:szCs w:val="24"/>
        </w:rPr>
      </w:pPr>
      <w:r w:rsidRPr="002540AF">
        <w:rPr>
          <w:sz w:val="24"/>
          <w:szCs w:val="24"/>
        </w:rPr>
        <w:t>RFx</w:t>
      </w:r>
      <w:r w:rsidRPr="00F169F0">
        <w:rPr>
          <w:sz w:val="24"/>
          <w:szCs w:val="24"/>
        </w:rPr>
        <w:t xml:space="preserve"> </w:t>
      </w:r>
      <w:r w:rsidR="00C90BFB">
        <w:rPr>
          <w:sz w:val="24"/>
          <w:szCs w:val="24"/>
        </w:rPr>
        <w:t>3160008276</w:t>
      </w:r>
    </w:p>
    <w:p w14:paraId="67BE9178" w14:textId="77777777" w:rsidR="000B6301" w:rsidRPr="00F169F0" w:rsidRDefault="000B6301" w:rsidP="000B6301">
      <w:pPr>
        <w:pBdr>
          <w:top w:val="single" w:sz="12" w:space="0" w:color="auto" w:shadow="1"/>
          <w:left w:val="single" w:sz="12" w:space="0" w:color="auto" w:shadow="1"/>
          <w:bottom w:val="single" w:sz="12" w:space="0" w:color="auto" w:shadow="1"/>
          <w:right w:val="single" w:sz="12" w:space="0" w:color="auto" w:shadow="1"/>
        </w:pBdr>
        <w:jc w:val="center"/>
        <w:rPr>
          <w:sz w:val="24"/>
          <w:szCs w:val="24"/>
        </w:rPr>
      </w:pPr>
    </w:p>
    <w:p w14:paraId="14DF8BF4" w14:textId="77777777" w:rsidR="000B6301" w:rsidRPr="00F169F0" w:rsidRDefault="000B6301" w:rsidP="000B6301">
      <w:pPr>
        <w:pBdr>
          <w:top w:val="single" w:sz="12" w:space="0" w:color="auto" w:shadow="1"/>
          <w:left w:val="single" w:sz="12" w:space="0" w:color="auto" w:shadow="1"/>
          <w:bottom w:val="single" w:sz="12" w:space="0" w:color="auto" w:shadow="1"/>
          <w:right w:val="single" w:sz="12" w:space="0" w:color="auto" w:shadow="1"/>
        </w:pBdr>
        <w:rPr>
          <w:spacing w:val="-3"/>
          <w:sz w:val="24"/>
          <w:szCs w:val="24"/>
        </w:rPr>
      </w:pPr>
      <w:r w:rsidRPr="00F169F0">
        <w:rPr>
          <w:sz w:val="24"/>
          <w:szCs w:val="24"/>
        </w:rPr>
        <w:t xml:space="preserve">The Owner, Alcorn State University will receive Sealed Bids for the </w:t>
      </w:r>
      <w:r>
        <w:rPr>
          <w:sz w:val="24"/>
          <w:szCs w:val="24"/>
        </w:rPr>
        <w:t>Renovations to Alcorn State University Old Infirmary</w:t>
      </w:r>
      <w:r w:rsidRPr="00F169F0">
        <w:rPr>
          <w:sz w:val="24"/>
          <w:szCs w:val="24"/>
        </w:rPr>
        <w:t xml:space="preserve"> at Alcorn State University in the Facilities Management Office located at 1000 ASU Drive, Lorman, Mississippi 39069-7500 until </w:t>
      </w:r>
      <w:r w:rsidRPr="002540AF">
        <w:rPr>
          <w:sz w:val="24"/>
          <w:szCs w:val="24"/>
        </w:rPr>
        <w:t>10:</w:t>
      </w:r>
      <w:r>
        <w:rPr>
          <w:sz w:val="24"/>
          <w:szCs w:val="24"/>
        </w:rPr>
        <w:t>0</w:t>
      </w:r>
      <w:r w:rsidRPr="002540AF">
        <w:rPr>
          <w:sz w:val="24"/>
          <w:szCs w:val="24"/>
        </w:rPr>
        <w:t>0 a.m. CST on October 29, 2026</w:t>
      </w:r>
      <w:r w:rsidRPr="00F169F0">
        <w:rPr>
          <w:sz w:val="24"/>
          <w:szCs w:val="24"/>
        </w:rPr>
        <w:t>, at this time and place all Bids will be publicly opened and read aloud.</w:t>
      </w:r>
      <w:r w:rsidRPr="00F169F0">
        <w:rPr>
          <w:spacing w:val="-3"/>
          <w:sz w:val="24"/>
          <w:szCs w:val="24"/>
        </w:rPr>
        <w:t xml:space="preserve">  </w:t>
      </w:r>
    </w:p>
    <w:p w14:paraId="5F08BD92"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ind w:firstLine="216"/>
        <w:rPr>
          <w:spacing w:val="-3"/>
          <w:sz w:val="24"/>
          <w:szCs w:val="24"/>
        </w:rPr>
      </w:pPr>
    </w:p>
    <w:p w14:paraId="6D5D7123" w14:textId="77777777" w:rsidR="000B6301" w:rsidRPr="00C9266E" w:rsidRDefault="000B6301" w:rsidP="000B6301">
      <w:pPr>
        <w:widowControl/>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 xml:space="preserve">Contract Documents are available for viewing and obtaining at </w:t>
      </w:r>
      <w:r>
        <w:rPr>
          <w:sz w:val="24"/>
          <w:szCs w:val="24"/>
        </w:rPr>
        <w:t>w</w:t>
      </w:r>
      <w:r w:rsidRPr="00C9266E">
        <w:rPr>
          <w:sz w:val="24"/>
          <w:szCs w:val="24"/>
        </w:rPr>
        <w:t>ww.waycasterdunganplanroom.com. Documents are non-refundable and must be purchased through the website to be on the official plan holders list. For questions regarding website accessibility or obtaining bid documents, please contact Plan House Bidding at 662-407-0193.  Electronic Bids can be submitted via MAGIC.</w:t>
      </w:r>
    </w:p>
    <w:p w14:paraId="34CA4985" w14:textId="77777777" w:rsidR="000B6301" w:rsidRPr="00C9266E" w:rsidRDefault="000B6301" w:rsidP="000B6301">
      <w:pPr>
        <w:widowControl/>
        <w:pBdr>
          <w:top w:val="single" w:sz="12" w:space="0" w:color="auto" w:shadow="1"/>
          <w:left w:val="single" w:sz="12" w:space="0" w:color="auto" w:shadow="1"/>
          <w:bottom w:val="single" w:sz="12" w:space="0" w:color="auto" w:shadow="1"/>
          <w:right w:val="single" w:sz="12" w:space="0" w:color="auto" w:shadow="1"/>
        </w:pBdr>
        <w:ind w:firstLine="216"/>
        <w:rPr>
          <w:sz w:val="24"/>
          <w:szCs w:val="24"/>
        </w:rPr>
      </w:pPr>
    </w:p>
    <w:p w14:paraId="4F734C41"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 xml:space="preserve">Bid preparation and submittal will be in accordance with Instructions to Bidders bound in the Project Manual. Bid Bond Security/Guarantee in the amount of 5% of total bid will be required in Contracts exceeding $25,000.00.  100% Performance and Payment Bond will be required. Licensing and other certification of qualifications will be required as specified in the contract documents.  Where applicable, the foregoing certificate number must be indicated on the exterior of the sealed bid envelope before it will be </w:t>
      </w:r>
      <w:proofErr w:type="gramStart"/>
      <w:r w:rsidRPr="00C9266E">
        <w:rPr>
          <w:sz w:val="24"/>
          <w:szCs w:val="24"/>
        </w:rPr>
        <w:t>opened</w:t>
      </w:r>
      <w:proofErr w:type="gramEnd"/>
      <w:r w:rsidRPr="00C9266E">
        <w:rPr>
          <w:sz w:val="24"/>
          <w:szCs w:val="24"/>
        </w:rPr>
        <w:t xml:space="preserve">.  </w:t>
      </w:r>
    </w:p>
    <w:p w14:paraId="15414AC2"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ind w:firstLine="360"/>
        <w:rPr>
          <w:sz w:val="24"/>
          <w:szCs w:val="24"/>
        </w:rPr>
      </w:pPr>
    </w:p>
    <w:p w14:paraId="04DDB299" w14:textId="77777777" w:rsidR="000B6301" w:rsidRPr="00C9266E" w:rsidRDefault="000B6301" w:rsidP="000B6301">
      <w:pPr>
        <w:pStyle w:val="Document1"/>
        <w:keepNext w:val="0"/>
        <w:keepLines w:val="0"/>
        <w:pBdr>
          <w:top w:val="single" w:sz="12" w:space="0" w:color="auto" w:shadow="1"/>
          <w:left w:val="single" w:sz="12" w:space="0" w:color="auto" w:shadow="1"/>
          <w:bottom w:val="single" w:sz="12" w:space="0" w:color="auto" w:shadow="1"/>
          <w:right w:val="single" w:sz="12" w:space="0" w:color="auto" w:shadow="1"/>
        </w:pBdr>
        <w:tabs>
          <w:tab w:val="clear" w:pos="-720"/>
          <w:tab w:val="left" w:pos="720"/>
        </w:tabs>
        <w:suppressAutoHyphens w:val="0"/>
        <w:spacing w:line="240" w:lineRule="auto"/>
        <w:rPr>
          <w:rFonts w:ascii="Times New Roman" w:hAnsi="Times New Roman"/>
        </w:rPr>
      </w:pPr>
      <w:r w:rsidRPr="00C9266E">
        <w:rPr>
          <w:rFonts w:ascii="Times New Roman" w:hAnsi="Times New Roman"/>
        </w:rPr>
        <w:t xml:space="preserve">State law requires a non-resident bidder to attach/include a copy of his resident state’s current law pertaining to such state’s treatment of non-resident contractors with their bid. Any bid submitted by a non-resident contractor which does not include the non-resident contractor’s current state law shall be rejected and not considered for award. </w:t>
      </w:r>
    </w:p>
    <w:p w14:paraId="48193AF3" w14:textId="77777777" w:rsidR="000B6301" w:rsidRPr="00C9266E" w:rsidRDefault="000B6301" w:rsidP="000B6301">
      <w:pPr>
        <w:pStyle w:val="Document1"/>
        <w:keepNext w:val="0"/>
        <w:keepLines w:val="0"/>
        <w:pBdr>
          <w:top w:val="single" w:sz="12" w:space="0" w:color="auto" w:shadow="1"/>
          <w:left w:val="single" w:sz="12" w:space="0" w:color="auto" w:shadow="1"/>
          <w:bottom w:val="single" w:sz="12" w:space="0" w:color="auto" w:shadow="1"/>
          <w:right w:val="single" w:sz="12" w:space="0" w:color="auto" w:shadow="1"/>
        </w:pBdr>
        <w:tabs>
          <w:tab w:val="clear" w:pos="-720"/>
          <w:tab w:val="left" w:pos="720"/>
        </w:tabs>
        <w:suppressAutoHyphens w:val="0"/>
        <w:spacing w:line="240" w:lineRule="auto"/>
        <w:rPr>
          <w:rFonts w:ascii="Times New Roman" w:hAnsi="Times New Roman"/>
        </w:rPr>
      </w:pPr>
    </w:p>
    <w:p w14:paraId="0AF74BEE"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All bids submitted must comply with all applicable sections of the Mississippi Code of 1972, Annotated.</w:t>
      </w:r>
    </w:p>
    <w:p w14:paraId="4C28A028"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p>
    <w:p w14:paraId="4D950F4C"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Bids may be withheld by the Owner for a period not to exceed forty-five (45) days from the date of the opening of the bids for the purpose of bid review and investigation of the bidder's qualifications, prior to award of the contract.</w:t>
      </w:r>
    </w:p>
    <w:p w14:paraId="6A78BE9C"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ind w:firstLine="720"/>
        <w:rPr>
          <w:sz w:val="24"/>
          <w:szCs w:val="24"/>
        </w:rPr>
      </w:pPr>
    </w:p>
    <w:p w14:paraId="35354502"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bookmarkStart w:id="0" w:name="_Hlk193355885"/>
      <w:r w:rsidRPr="00C9266E">
        <w:rPr>
          <w:sz w:val="24"/>
          <w:szCs w:val="24"/>
        </w:rPr>
        <w:t>The Owner reserves the right to reject any and/or all bids and to waive any irregularities in the bidding procedure without obligation to or notification of any bidders.</w:t>
      </w:r>
    </w:p>
    <w:bookmarkEnd w:id="0"/>
    <w:p w14:paraId="57A52B80"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p>
    <w:p w14:paraId="7682BC2B"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Waycaster-Dungan Architect &amp; Engineers, PLLC</w:t>
      </w:r>
    </w:p>
    <w:p w14:paraId="1079A254"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p>
    <w:p w14:paraId="255528CA"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tabs>
          <w:tab w:val="left" w:pos="-1440"/>
        </w:tabs>
        <w:ind w:left="2880" w:hanging="2880"/>
        <w:rPr>
          <w:sz w:val="24"/>
          <w:szCs w:val="24"/>
        </w:rPr>
      </w:pPr>
      <w:r w:rsidRPr="00C9266E">
        <w:rPr>
          <w:sz w:val="24"/>
          <w:szCs w:val="24"/>
        </w:rPr>
        <w:t xml:space="preserve">Publish Dates: </w:t>
      </w:r>
      <w:r>
        <w:rPr>
          <w:sz w:val="24"/>
          <w:szCs w:val="24"/>
        </w:rPr>
        <w:t>09/25/26</w:t>
      </w:r>
      <w:r w:rsidRPr="00C9266E">
        <w:rPr>
          <w:sz w:val="24"/>
          <w:szCs w:val="24"/>
        </w:rPr>
        <w:t xml:space="preserve"> and </w:t>
      </w:r>
      <w:r>
        <w:rPr>
          <w:sz w:val="24"/>
          <w:szCs w:val="24"/>
        </w:rPr>
        <w:t>10/02/26</w:t>
      </w:r>
    </w:p>
    <w:p w14:paraId="4F0A90AB"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tabs>
          <w:tab w:val="left" w:pos="-1440"/>
        </w:tabs>
        <w:rPr>
          <w:sz w:val="24"/>
          <w:szCs w:val="24"/>
        </w:rPr>
      </w:pPr>
      <w:r w:rsidRPr="00C9266E">
        <w:rPr>
          <w:sz w:val="24"/>
          <w:szCs w:val="24"/>
        </w:rPr>
        <w:t>The Natchez Democrat</w:t>
      </w:r>
    </w:p>
    <w:p w14:paraId="635CCE4E"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The Clarion Ledger</w:t>
      </w:r>
    </w:p>
    <w:p w14:paraId="7A636C89" w14:textId="77777777" w:rsidR="000B6301" w:rsidRPr="00C9266E" w:rsidRDefault="000B6301" w:rsidP="000B6301">
      <w:pPr>
        <w:pBdr>
          <w:top w:val="single" w:sz="12" w:space="0" w:color="auto" w:shadow="1"/>
          <w:left w:val="single" w:sz="12" w:space="0" w:color="auto" w:shadow="1"/>
          <w:bottom w:val="single" w:sz="12" w:space="0" w:color="auto" w:shadow="1"/>
          <w:right w:val="single" w:sz="12" w:space="0" w:color="auto" w:shadow="1"/>
        </w:pBdr>
        <w:rPr>
          <w:sz w:val="24"/>
          <w:szCs w:val="24"/>
        </w:rPr>
      </w:pPr>
    </w:p>
    <w:p w14:paraId="023E5AB6" w14:textId="77777777" w:rsidR="000B6301" w:rsidRDefault="000B6301"/>
    <w:sectPr w:rsidR="000B63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01"/>
    <w:rsid w:val="000B6301"/>
    <w:rsid w:val="005644C2"/>
    <w:rsid w:val="00791708"/>
    <w:rsid w:val="00A4494D"/>
    <w:rsid w:val="00C90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54233"/>
  <w15:chartTrackingRefBased/>
  <w15:docId w15:val="{F9F27E90-7B62-4479-8F75-75990BE9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301"/>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B6301"/>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6301"/>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6301"/>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6301"/>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6301"/>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6301"/>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6301"/>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6301"/>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6301"/>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3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63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63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3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3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3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3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3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301"/>
    <w:rPr>
      <w:rFonts w:eastAsiaTheme="majorEastAsia" w:cstheme="majorBidi"/>
      <w:color w:val="272727" w:themeColor="text1" w:themeTint="D8"/>
    </w:rPr>
  </w:style>
  <w:style w:type="paragraph" w:styleId="Title">
    <w:name w:val="Title"/>
    <w:basedOn w:val="Normal"/>
    <w:next w:val="Normal"/>
    <w:link w:val="TitleChar"/>
    <w:uiPriority w:val="10"/>
    <w:qFormat/>
    <w:rsid w:val="000B6301"/>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63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301"/>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63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301"/>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6301"/>
    <w:rPr>
      <w:i/>
      <w:iCs/>
      <w:color w:val="404040" w:themeColor="text1" w:themeTint="BF"/>
    </w:rPr>
  </w:style>
  <w:style w:type="paragraph" w:styleId="ListParagraph">
    <w:name w:val="List Paragraph"/>
    <w:basedOn w:val="Normal"/>
    <w:uiPriority w:val="34"/>
    <w:qFormat/>
    <w:rsid w:val="000B6301"/>
    <w:pPr>
      <w:widowControl/>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B6301"/>
    <w:rPr>
      <w:i/>
      <w:iCs/>
      <w:color w:val="0F4761" w:themeColor="accent1" w:themeShade="BF"/>
    </w:rPr>
  </w:style>
  <w:style w:type="paragraph" w:styleId="IntenseQuote">
    <w:name w:val="Intense Quote"/>
    <w:basedOn w:val="Normal"/>
    <w:next w:val="Normal"/>
    <w:link w:val="IntenseQuoteChar"/>
    <w:uiPriority w:val="30"/>
    <w:qFormat/>
    <w:rsid w:val="000B6301"/>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6301"/>
    <w:rPr>
      <w:i/>
      <w:iCs/>
      <w:color w:val="0F4761" w:themeColor="accent1" w:themeShade="BF"/>
    </w:rPr>
  </w:style>
  <w:style w:type="character" w:styleId="IntenseReference">
    <w:name w:val="Intense Reference"/>
    <w:basedOn w:val="DefaultParagraphFont"/>
    <w:uiPriority w:val="32"/>
    <w:qFormat/>
    <w:rsid w:val="000B6301"/>
    <w:rPr>
      <w:b/>
      <w:bCs/>
      <w:smallCaps/>
      <w:color w:val="0F4761" w:themeColor="accent1" w:themeShade="BF"/>
      <w:spacing w:val="5"/>
    </w:rPr>
  </w:style>
  <w:style w:type="paragraph" w:customStyle="1" w:styleId="STSectTitle">
    <w:name w:val="STSectTitle"/>
    <w:basedOn w:val="Normal"/>
    <w:next w:val="Normal"/>
    <w:rsid w:val="000B6301"/>
    <w:pPr>
      <w:autoSpaceDE/>
      <w:autoSpaceDN/>
      <w:adjustRightInd/>
      <w:snapToGrid w:val="0"/>
      <w:spacing w:before="240"/>
      <w:jc w:val="center"/>
    </w:pPr>
    <w:rPr>
      <w:sz w:val="22"/>
    </w:rPr>
  </w:style>
  <w:style w:type="paragraph" w:customStyle="1" w:styleId="Document1">
    <w:name w:val="Document 1"/>
    <w:rsid w:val="000B6301"/>
    <w:pPr>
      <w:keepNext/>
      <w:keepLines/>
      <w:widowControl w:val="0"/>
      <w:tabs>
        <w:tab w:val="left" w:pos="-720"/>
      </w:tabs>
      <w:suppressAutoHyphens/>
      <w:autoSpaceDE w:val="0"/>
      <w:autoSpaceDN w:val="0"/>
      <w:adjustRightInd w:val="0"/>
      <w:spacing w:after="0" w:line="240" w:lineRule="atLeast"/>
    </w:pPr>
    <w:rPr>
      <w:rFonts w:ascii="Courier" w:eastAsia="Times New Roman" w:hAnsi="Courier"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Lewis</dc:creator>
  <cp:keywords/>
  <dc:description/>
  <cp:lastModifiedBy>George, Mertha</cp:lastModifiedBy>
  <cp:revision>2</cp:revision>
  <dcterms:created xsi:type="dcterms:W3CDTF">2026-09-17T18:02:00Z</dcterms:created>
  <dcterms:modified xsi:type="dcterms:W3CDTF">2026-09-17T18:02:00Z</dcterms:modified>
</cp:coreProperties>
</file>